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A8" w:rsidRPr="008C20A8" w:rsidRDefault="008C20A8" w:rsidP="008C20A8">
      <w:pPr>
        <w:shd w:val="clear" w:color="auto" w:fill="FFFFFF"/>
        <w:bidi w:val="0"/>
        <w:spacing w:after="0" w:line="432" w:lineRule="atLeast"/>
        <w:jc w:val="right"/>
        <w:rPr>
          <w:rFonts w:ascii="Simplified Arabic" w:eastAsia="Times New Roman" w:hAnsi="Simplified Arabic" w:cs="Simplified Arabic"/>
          <w:b/>
          <w:bCs/>
          <w:color w:val="3A4692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b/>
          <w:bCs/>
          <w:color w:val="3A4692"/>
          <w:sz w:val="28"/>
          <w:szCs w:val="28"/>
          <w:rtl/>
        </w:rPr>
        <w:t>ما هو برنامج تطوير السوق الفلسطيني</w:t>
      </w:r>
    </w:p>
    <w:p w:rsidR="008C20A8" w:rsidRPr="008C20A8" w:rsidRDefault="00BF1542" w:rsidP="00BF1542">
      <w:pPr>
        <w:shd w:val="clear" w:color="auto" w:fill="FFFFFF"/>
        <w:bidi w:val="0"/>
        <w:spacing w:before="100" w:beforeAutospacing="1" w:after="100" w:afterAutospacing="1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</w:rPr>
        <w:t>: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  <w:r w:rsidR="008C20A8" w:rsidRPr="00EF0D92">
        <w:rPr>
          <w:rFonts w:ascii="Simplified Arabic" w:eastAsia="Times New Roman" w:hAnsi="Simplified Arabic" w:cs="Simplified Arabic"/>
          <w:b/>
          <w:bCs/>
          <w:color w:val="C3233D"/>
          <w:sz w:val="28"/>
          <w:szCs w:val="28"/>
          <w:rtl/>
        </w:rPr>
        <w:t>وصف البرنامج</w:t>
      </w:r>
    </w:p>
    <w:p w:rsidR="008C20A8" w:rsidRPr="008C20A8" w:rsidRDefault="00F5481F" w:rsidP="00F5481F">
      <w:pPr>
        <w:shd w:val="clear" w:color="auto" w:fill="FFFFFF"/>
        <w:spacing w:after="0" w:line="273" w:lineRule="atLeast"/>
        <w:jc w:val="both"/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</w:pPr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برنامج تطوير الاسواق الفلسطيني </w:t>
      </w:r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</w:rPr>
        <w:t>PMDP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هو برنامج مدته خمس سنوات تموله وزارة التنمية الدولية البريطانية والاتحاد الاوروبي وبالتعاون مع وزارة الاقتصاد الوطني وتنفذه شركة </w:t>
      </w:r>
      <w:proofErr w:type="spellStart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(</w:t>
      </w:r>
      <w:proofErr w:type="spellEnd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</w:rPr>
        <w:t>DAI-Europe</w:t>
      </w:r>
      <w:proofErr w:type="spellStart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)</w:t>
      </w:r>
      <w:proofErr w:type="spellEnd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من خلال مكاتب البرنامج في رام 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الله وغزة .</w:t>
      </w:r>
    </w:p>
    <w:p w:rsidR="00F5481F" w:rsidRPr="00EF0D92" w:rsidRDefault="00F5481F" w:rsidP="00F5481F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</w:pPr>
    </w:p>
    <w:p w:rsidR="008C20A8" w:rsidRPr="008C20A8" w:rsidRDefault="008C20A8" w:rsidP="00BF1542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يهدف البرنامج إلى تحسين القدرة التنافسية للقطاع الخاص الفلسطيني و معالجة مشاكل أنظمة السوق من خلال تقديم المساعدات التقنية 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والمنح</w:t>
      </w: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بالإضافة إلى العمل على تعزيز الروابط التجارية 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والاستثمارية</w:t>
      </w: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وكذلك الروابط مع الشتات 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الفلسطيني</w:t>
      </w: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من أجل تعزيز التنمية 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الاقتصادية</w:t>
      </w: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الفلسطينية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.</w:t>
      </w:r>
    </w:p>
    <w:p w:rsidR="008C20A8" w:rsidRPr="008C20A8" w:rsidRDefault="008C20A8" w:rsidP="008C20A8">
      <w:pPr>
        <w:shd w:val="clear" w:color="auto" w:fill="FFFFFF"/>
        <w:bidi w:val="0"/>
        <w:spacing w:after="0" w:line="273" w:lineRule="atLeast"/>
        <w:jc w:val="both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</w:p>
    <w:p w:rsidR="008C20A8" w:rsidRPr="008C20A8" w:rsidRDefault="008C20A8" w:rsidP="00BF1542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</w:pPr>
      <w:r w:rsidRPr="00EF0D92">
        <w:rPr>
          <w:rFonts w:ascii="Simplified Arabic" w:eastAsia="Times New Roman" w:hAnsi="Simplified Arabic" w:cs="Simplified Arabic"/>
          <w:b/>
          <w:bCs/>
          <w:color w:val="C3233D"/>
          <w:sz w:val="28"/>
          <w:szCs w:val="28"/>
          <w:rtl/>
        </w:rPr>
        <w:t>المحاور الرئيسية للبرنامج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:</w:t>
      </w:r>
    </w:p>
    <w:p w:rsidR="008C20A8" w:rsidRPr="008C20A8" w:rsidRDefault="008C20A8" w:rsidP="008C20A8">
      <w:pPr>
        <w:shd w:val="clear" w:color="auto" w:fill="FFFFFF"/>
        <w:bidi w:val="0"/>
        <w:spacing w:after="0" w:line="273" w:lineRule="atLeast"/>
        <w:jc w:val="both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</w:p>
    <w:p w:rsidR="008C20A8" w:rsidRPr="008C20A8" w:rsidRDefault="00F5481F" w:rsidP="00BF1542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EF0D92">
        <w:rPr>
          <w:rFonts w:ascii="Simplified Arabic" w:eastAsia="Times New Roman" w:hAnsi="Simplified Arabic" w:cs="Simplified Arabic"/>
          <w:b/>
          <w:bCs/>
          <w:color w:val="404040"/>
          <w:sz w:val="28"/>
          <w:szCs w:val="28"/>
          <w:rtl/>
        </w:rPr>
        <w:t xml:space="preserve">المحور الاول </w:t>
      </w:r>
      <w:proofErr w:type="spellStart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:</w:t>
      </w:r>
      <w:proofErr w:type="spellEnd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تحسين مهارات وتشجيع ابتكارات القطاع الخاص– وذلك من خلال  تقديم المنح على أساس المشاركة لتوفير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المساعدات الفنية للشركات لتطوير منتجاتها (السلع/الخدم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ات</w:t>
      </w:r>
      <w:proofErr w:type="spellStart"/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)،</w:t>
      </w:r>
      <w:proofErr w:type="spellEnd"/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تطوير منتجات جديدة </w:t>
      </w:r>
      <w:proofErr w:type="spellStart"/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،</w:t>
      </w:r>
      <w:proofErr w:type="spellEnd"/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تحسين 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العمليات الإنتاجية والدخول الى أسواق جديدة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.</w:t>
      </w:r>
    </w:p>
    <w:p w:rsidR="008C20A8" w:rsidRPr="008C20A8" w:rsidRDefault="008C20A8" w:rsidP="008C20A8">
      <w:pPr>
        <w:shd w:val="clear" w:color="auto" w:fill="FFFFFF"/>
        <w:bidi w:val="0"/>
        <w:spacing w:after="0" w:line="273" w:lineRule="atLeast"/>
        <w:jc w:val="both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3366FF"/>
          <w:sz w:val="28"/>
          <w:szCs w:val="28"/>
        </w:rPr>
        <w:t> </w:t>
      </w:r>
    </w:p>
    <w:p w:rsidR="008C20A8" w:rsidRPr="008C20A8" w:rsidRDefault="00F5481F" w:rsidP="00BF1542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EF0D92">
        <w:rPr>
          <w:rFonts w:ascii="Simplified Arabic" w:eastAsia="Times New Roman" w:hAnsi="Simplified Arabic" w:cs="Simplified Arabic"/>
          <w:b/>
          <w:bCs/>
          <w:color w:val="404040"/>
          <w:sz w:val="28"/>
          <w:szCs w:val="28"/>
          <w:rtl/>
        </w:rPr>
        <w:t xml:space="preserve">المحور الثاني </w:t>
      </w:r>
      <w:proofErr w:type="spellStart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:</w:t>
      </w:r>
      <w:proofErr w:type="spellEnd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تشخيص إخفاقات نظام السوق في قطاعات محددة – وذلك عن طريق إجراء تحليل و تحديد عوامل ضعف الأداء في قطاعات معينة، عن طريق تحديد كيفية عملها و تحسين الأداء في سلسلة القيمة الإنتاجية وتطبيق أفضل الممارسات العالمية من خلال معالجة إخفاقات نظام السوق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.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</w:p>
    <w:p w:rsidR="00F5481F" w:rsidRPr="008C20A8" w:rsidRDefault="008C20A8" w:rsidP="00F5481F">
      <w:pPr>
        <w:shd w:val="clear" w:color="auto" w:fill="FFFFFF"/>
        <w:bidi w:val="0"/>
        <w:spacing w:after="0" w:line="273" w:lineRule="atLeast"/>
        <w:jc w:val="both"/>
        <w:rPr>
          <w:rFonts w:ascii="Simplified Arabic" w:eastAsia="Times New Roman" w:hAnsi="Simplified Arabic" w:cs="Simplified Arabic"/>
          <w:b/>
          <w:bCs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</w:p>
    <w:p w:rsidR="008C20A8" w:rsidRPr="008C20A8" w:rsidRDefault="00F5481F" w:rsidP="00BF1542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EF0D92">
        <w:rPr>
          <w:rFonts w:ascii="Simplified Arabic" w:eastAsia="Times New Roman" w:hAnsi="Simplified Arabic" w:cs="Simplified Arabic"/>
          <w:b/>
          <w:bCs/>
          <w:color w:val="404040"/>
          <w:sz w:val="28"/>
          <w:szCs w:val="28"/>
          <w:rtl/>
        </w:rPr>
        <w:t xml:space="preserve">المحور الثالث </w:t>
      </w:r>
      <w:proofErr w:type="spellStart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:</w:t>
      </w:r>
      <w:proofErr w:type="spellEnd"/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تعزيز روابط التجارة و الاستثمار مع الخارج </w:t>
      </w:r>
      <w:proofErr w:type="spellStart"/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–</w:t>
      </w:r>
      <w:proofErr w:type="spellEnd"/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و ذلك من خلال تقديم المساعدة التقنية للمؤسسات المحلية التي تعمل على  تشجيع ودعم الاستثمارات المحلية و الأجنبية في فلسطين، 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بالإضافة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إلى تعيين ممثلين تجاريين فلسطينين  الذين سيعملون في الأسواق الخارجية على ترويج التجارة و الفرص 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الاستثمارية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في فلسطين. وكذلك العمل على تفعيل دور  الشتات الفلسطيني  في نقل المعرفة و تحسين الروابط التجارية والاستثمارية</w:t>
      </w:r>
      <w:r w:rsidR="00BF1542" w:rsidRPr="00EF0D92">
        <w:rPr>
          <w:rFonts w:ascii="Simplified Arabic" w:eastAsia="Times New Roman" w:hAnsi="Simplified Arabic" w:cs="Simplified Arabic"/>
          <w:color w:val="0B5494"/>
          <w:sz w:val="28"/>
          <w:szCs w:val="28"/>
          <w:rtl/>
        </w:rPr>
        <w:t xml:space="preserve"> .</w:t>
      </w:r>
      <w:r w:rsidR="008C20A8" w:rsidRPr="008C20A8">
        <w:rPr>
          <w:rFonts w:ascii="Simplified Arabic" w:eastAsia="Times New Roman" w:hAnsi="Simplified Arabic" w:cs="Simplified Arabic"/>
          <w:color w:val="0B5494"/>
          <w:sz w:val="28"/>
          <w:szCs w:val="28"/>
        </w:rPr>
        <w:t> </w:t>
      </w:r>
    </w:p>
    <w:p w:rsidR="008C20A8" w:rsidRPr="008C20A8" w:rsidRDefault="008C20A8" w:rsidP="00F5481F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</w:p>
    <w:p w:rsidR="008C20A8" w:rsidRPr="008C20A8" w:rsidRDefault="00BF1542" w:rsidP="00BF1542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EF0D92">
        <w:rPr>
          <w:rFonts w:ascii="Simplified Arabic" w:eastAsia="Times New Roman" w:hAnsi="Simplified Arabic" w:cs="Simplified Arabic"/>
          <w:b/>
          <w:bCs/>
          <w:color w:val="404040"/>
          <w:sz w:val="28"/>
          <w:szCs w:val="28"/>
        </w:rPr>
        <w:lastRenderedPageBreak/>
        <w:t>:</w:t>
      </w:r>
      <w:r w:rsidR="008C20A8" w:rsidRPr="00EF0D92">
        <w:rPr>
          <w:rFonts w:ascii="Simplified Arabic" w:eastAsia="Times New Roman" w:hAnsi="Simplified Arabic" w:cs="Simplified Arabic"/>
          <w:b/>
          <w:bCs/>
          <w:color w:val="404040"/>
          <w:sz w:val="28"/>
          <w:szCs w:val="28"/>
        </w:rPr>
        <w:t> </w:t>
      </w:r>
      <w:r w:rsidR="008C20A8" w:rsidRPr="00EF0D92">
        <w:rPr>
          <w:rFonts w:ascii="Simplified Arabic" w:eastAsia="Times New Roman" w:hAnsi="Simplified Arabic" w:cs="Simplified Arabic"/>
          <w:b/>
          <w:bCs/>
          <w:color w:val="C3233D"/>
          <w:sz w:val="28"/>
          <w:szCs w:val="28"/>
          <w:rtl/>
        </w:rPr>
        <w:t>المنح</w:t>
      </w:r>
    </w:p>
    <w:p w:rsidR="008C20A8" w:rsidRPr="008C20A8" w:rsidRDefault="008C20A8" w:rsidP="008C20A8">
      <w:pPr>
        <w:shd w:val="clear" w:color="auto" w:fill="FFFFFF"/>
        <w:bidi w:val="0"/>
        <w:spacing w:after="0" w:line="273" w:lineRule="atLeast"/>
        <w:jc w:val="both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</w:p>
    <w:p w:rsidR="008C20A8" w:rsidRPr="008C20A8" w:rsidRDefault="00BF1542" w:rsidP="00BF1542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EF0D92">
        <w:rPr>
          <w:rFonts w:ascii="Simplified Arabic" w:eastAsia="Times New Roman" w:hAnsi="Simplified Arabic" w:cs="Simplified Arabic"/>
          <w:color w:val="404040"/>
          <w:sz w:val="28"/>
          <w:szCs w:val="28"/>
        </w:rPr>
        <w:t>: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  <w:r w:rsidR="008C20A8"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يقدم البرنامج نوعين من المنح على الشكل الاتي</w:t>
      </w:r>
    </w:p>
    <w:p w:rsidR="008C20A8" w:rsidRPr="008C20A8" w:rsidRDefault="008C20A8" w:rsidP="008C20A8">
      <w:pPr>
        <w:shd w:val="clear" w:color="auto" w:fill="FFFFFF"/>
        <w:bidi w:val="0"/>
        <w:spacing w:after="0" w:line="273" w:lineRule="atLeast"/>
        <w:jc w:val="both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</w:p>
    <w:tbl>
      <w:tblPr>
        <w:tblpPr w:leftFromText="45" w:rightFromText="45" w:vertAnchor="text" w:tblpXSpec="right" w:tblpYSpec="center"/>
        <w:bidiVisual/>
        <w:tblW w:w="482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00"/>
        <w:gridCol w:w="6932"/>
      </w:tblGrid>
      <w:tr w:rsidR="008C20A8" w:rsidRPr="008C20A8" w:rsidTr="00EF0D92">
        <w:trPr>
          <w:tblCellSpacing w:w="0" w:type="dxa"/>
        </w:trPr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A8" w:rsidRPr="008C20A8" w:rsidRDefault="008C20A8" w:rsidP="008C20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EF0D92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 المستفيدين</w:t>
            </w:r>
          </w:p>
        </w:tc>
        <w:tc>
          <w:tcPr>
            <w:tcW w:w="4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A8" w:rsidRPr="008C20A8" w:rsidRDefault="008C20A8" w:rsidP="008C20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8C20A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شركات القطاع الخاص الفلسطيني سواء كانت شركة منفردة أو مجموعة شركات</w:t>
            </w:r>
          </w:p>
        </w:tc>
      </w:tr>
      <w:tr w:rsidR="008C20A8" w:rsidRPr="008C20A8" w:rsidTr="00EF0D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A8" w:rsidRPr="008C20A8" w:rsidRDefault="008C20A8" w:rsidP="008C20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EF0D92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 الهدف</w:t>
            </w:r>
          </w:p>
        </w:tc>
        <w:tc>
          <w:tcPr>
            <w:tcW w:w="4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A8" w:rsidRPr="008C20A8" w:rsidRDefault="008C20A8" w:rsidP="008C20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8C20A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مساعدة الشركات على التوسع في أسواق جديدة محليا وإقليميا ودوليا.</w:t>
            </w:r>
          </w:p>
          <w:p w:rsidR="008C20A8" w:rsidRPr="008C20A8" w:rsidRDefault="008C20A8" w:rsidP="008C20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8C20A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تشجيع الشركات على تحسين منتجاتها وتطوير</w:t>
            </w:r>
            <w:r w:rsidR="00EF0D92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C20A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منتجات جديدة.</w:t>
            </w:r>
          </w:p>
          <w:p w:rsidR="008C20A8" w:rsidRPr="008C20A8" w:rsidRDefault="008C20A8" w:rsidP="008C20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8C20A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تشجيع ظهور مصدر متجدد.</w:t>
            </w:r>
          </w:p>
          <w:p w:rsidR="008C20A8" w:rsidRPr="008C20A8" w:rsidRDefault="008C20A8" w:rsidP="008C20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C20A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بناء السوق المحلي لخدمات تطوير الأعمال.</w:t>
            </w:r>
          </w:p>
        </w:tc>
      </w:tr>
      <w:tr w:rsidR="008C20A8" w:rsidRPr="008C20A8" w:rsidTr="00EF0D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A8" w:rsidRPr="008C20A8" w:rsidRDefault="008C20A8" w:rsidP="008C20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EF0D92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سقف المنح</w:t>
            </w:r>
          </w:p>
        </w:tc>
        <w:tc>
          <w:tcPr>
            <w:tcW w:w="4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A8" w:rsidRPr="008C20A8" w:rsidRDefault="008C20A8" w:rsidP="008C20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8C20A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£35,000  لشركة منفردة</w:t>
            </w:r>
          </w:p>
          <w:p w:rsidR="008C20A8" w:rsidRPr="008C20A8" w:rsidRDefault="008C20A8" w:rsidP="008C20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8C20A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£70,000  لمجموعة شركات</w:t>
            </w:r>
          </w:p>
        </w:tc>
      </w:tr>
      <w:tr w:rsidR="008C20A8" w:rsidRPr="008C20A8" w:rsidTr="00EF0D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A8" w:rsidRPr="008C20A8" w:rsidRDefault="008C20A8" w:rsidP="008C20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EF0D92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نسبة المشاركة</w:t>
            </w:r>
          </w:p>
        </w:tc>
        <w:tc>
          <w:tcPr>
            <w:tcW w:w="4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A8" w:rsidRPr="008C20A8" w:rsidRDefault="008C20A8" w:rsidP="008C20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8C20A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تتراوح ما بين </w:t>
            </w:r>
            <w:proofErr w:type="spellStart"/>
            <w:r w:rsidRPr="008C20A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25%</w:t>
            </w:r>
            <w:proofErr w:type="spellEnd"/>
            <w:r w:rsidRPr="008C20A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الى </w:t>
            </w:r>
            <w:proofErr w:type="spellStart"/>
            <w:r w:rsidRPr="008C20A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75%</w:t>
            </w:r>
            <w:proofErr w:type="spellEnd"/>
            <w:r w:rsidRPr="008C20A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حسب طبيعة المشروع</w:t>
            </w:r>
          </w:p>
        </w:tc>
      </w:tr>
    </w:tbl>
    <w:p w:rsidR="008C20A8" w:rsidRPr="008C20A8" w:rsidRDefault="008C20A8" w:rsidP="00EF0D92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 w:hint="cs"/>
          <w:color w:val="404040"/>
          <w:sz w:val="28"/>
          <w:szCs w:val="28"/>
        </w:rPr>
      </w:pPr>
      <w:r w:rsidRPr="00EF0D92">
        <w:rPr>
          <w:rFonts w:ascii="Simplified Arabic" w:eastAsia="Times New Roman" w:hAnsi="Simplified Arabic" w:cs="Simplified Arabic"/>
          <w:b/>
          <w:bCs/>
          <w:color w:val="C3233D"/>
          <w:sz w:val="28"/>
          <w:szCs w:val="28"/>
          <w:rtl/>
        </w:rPr>
        <w:t>مزودو خدمات الأعمال</w:t>
      </w:r>
      <w:r w:rsidR="00EF0D92">
        <w:rPr>
          <w:rFonts w:ascii="Simplified Arabic" w:eastAsia="Times New Roman" w:hAnsi="Simplified Arabic" w:cs="Simplified Arabic" w:hint="cs"/>
          <w:b/>
          <w:bCs/>
          <w:color w:val="C3233D"/>
          <w:sz w:val="28"/>
          <w:szCs w:val="28"/>
          <w:rtl/>
        </w:rPr>
        <w:t xml:space="preserve"> </w:t>
      </w:r>
      <w:proofErr w:type="spellStart"/>
      <w:r w:rsidR="00EF0D92">
        <w:rPr>
          <w:rFonts w:ascii="Simplified Arabic" w:eastAsia="Times New Roman" w:hAnsi="Simplified Arabic" w:cs="Simplified Arabic" w:hint="cs"/>
          <w:b/>
          <w:bCs/>
          <w:color w:val="C3233D"/>
          <w:sz w:val="28"/>
          <w:szCs w:val="28"/>
          <w:rtl/>
        </w:rPr>
        <w:t>:</w:t>
      </w:r>
      <w:proofErr w:type="spellEnd"/>
      <w:r w:rsidR="00EF0D92">
        <w:rPr>
          <w:rFonts w:ascii="Simplified Arabic" w:eastAsia="Times New Roman" w:hAnsi="Simplified Arabic" w:cs="Simplified Arabic" w:hint="cs"/>
          <w:b/>
          <w:bCs/>
          <w:color w:val="C3233D"/>
          <w:sz w:val="28"/>
          <w:szCs w:val="28"/>
          <w:rtl/>
        </w:rPr>
        <w:t xml:space="preserve"> </w:t>
      </w:r>
    </w:p>
    <w:p w:rsidR="008C20A8" w:rsidRPr="008C20A8" w:rsidRDefault="008C20A8" w:rsidP="00F5481F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</w:p>
    <w:p w:rsidR="008C20A8" w:rsidRPr="008C20A8" w:rsidRDefault="008C20A8" w:rsidP="00BF1542">
      <w:pPr>
        <w:shd w:val="clear" w:color="auto" w:fill="FFFFFF"/>
        <w:bidi w:val="0"/>
        <w:spacing w:after="0" w:line="273" w:lineRule="atLeast"/>
        <w:jc w:val="right"/>
        <w:rPr>
          <w:rFonts w:ascii="Simplified Arabic" w:eastAsia="Times New Roman" w:hAnsi="Simplified Arabic" w:cs="Simplified Arabic"/>
          <w:color w:val="404040"/>
          <w:sz w:val="28"/>
          <w:szCs w:val="28"/>
        </w:rPr>
      </w:pP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>سيعمل برنامج تطوير الأسواق الفلسطيني بمثابة وسيط للتشبيك بين الشركات المستفيدة و مزودو خدمات الأعمال المسجلين على قائمة برنامج تطوير الأسواق الفلسطيني من شركات استشارية محلية و دولية</w:t>
      </w:r>
      <w:r w:rsidR="00BF1542" w:rsidRPr="00EF0D92">
        <w:rPr>
          <w:rFonts w:ascii="Simplified Arabic" w:eastAsia="Times New Roman" w:hAnsi="Simplified Arabic" w:cs="Simplified Arabic"/>
          <w:color w:val="404040"/>
          <w:sz w:val="28"/>
          <w:szCs w:val="28"/>
          <w:rtl/>
        </w:rPr>
        <w:t xml:space="preserve"> .</w:t>
      </w:r>
      <w:r w:rsidRPr="008C20A8">
        <w:rPr>
          <w:rFonts w:ascii="Simplified Arabic" w:eastAsia="Times New Roman" w:hAnsi="Simplified Arabic" w:cs="Simplified Arabic"/>
          <w:color w:val="404040"/>
          <w:sz w:val="28"/>
          <w:szCs w:val="28"/>
        </w:rPr>
        <w:t> </w:t>
      </w:r>
    </w:p>
    <w:p w:rsidR="00765D95" w:rsidRPr="008C20A8" w:rsidRDefault="00765D95"/>
    <w:sectPr w:rsidR="00765D95" w:rsidRPr="008C20A8" w:rsidSect="0044108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2253"/>
    <w:multiLevelType w:val="multilevel"/>
    <w:tmpl w:val="F212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20A8"/>
    <w:rsid w:val="0044108D"/>
    <w:rsid w:val="00765D95"/>
    <w:rsid w:val="008C20A8"/>
    <w:rsid w:val="00BF1542"/>
    <w:rsid w:val="00EF0D92"/>
    <w:rsid w:val="00F5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0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0A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8C2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2016-04-17T09:03:00Z</dcterms:created>
  <dcterms:modified xsi:type="dcterms:W3CDTF">2016-04-17T09:43:00Z</dcterms:modified>
</cp:coreProperties>
</file>